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52EC0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F52EC0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F19F9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Default="0085747A" w:rsidP="00434645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B7198E">
        <w:rPr>
          <w:rFonts w:ascii="Corbel" w:hAnsi="Corbel"/>
          <w:sz w:val="20"/>
          <w:szCs w:val="20"/>
        </w:rPr>
        <w:t>202</w:t>
      </w:r>
      <w:r w:rsidR="00AF19F9">
        <w:rPr>
          <w:rFonts w:ascii="Corbel" w:hAnsi="Corbel"/>
          <w:sz w:val="20"/>
          <w:szCs w:val="20"/>
        </w:rPr>
        <w:t>4</w:t>
      </w:r>
      <w:r w:rsidR="00B7198E">
        <w:rPr>
          <w:rFonts w:ascii="Corbel" w:hAnsi="Corbel"/>
          <w:sz w:val="20"/>
          <w:szCs w:val="20"/>
        </w:rPr>
        <w:t>/202</w:t>
      </w:r>
      <w:r w:rsidR="00AF19F9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865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Współczesne modele resocjalizacji w wybranych krajach świata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908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908A8" w:rsidP="006908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6908A8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201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908A8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201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2B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B7198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</w:t>
      </w:r>
      <w:r w:rsidR="006908A8">
        <w:rPr>
          <w:rFonts w:ascii="Corbel" w:hAnsi="Corbel"/>
          <w:b w:val="0"/>
          <w:szCs w:val="24"/>
        </w:rPr>
        <w:t>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865E5" w:rsidP="006865E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pedagogiki penitencjarnej, penologii i historii instytucji resocjalizacyjnych.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6865E5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o systemach resocjalizacyjnych, metodach i sposobach efektywnej resocjalizacji w wybranych krajach europejskich i pozaeuropejskich.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A355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różnorodnością działań prowadzonych wobec niedostosowanych społecznie w określonych instytucjach resocjalizacyjnych w różnych państwach.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A355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Porównanie w zakresie efektywności instytucjonalnych systemach i modelach resocjalizacji w różnych państwach.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DB4E29" w:rsidRDefault="0085747A" w:rsidP="00DB4E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DB4E29" w:rsidP="00DB4E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DB4E2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80E7E">
              <w:rPr>
                <w:rFonts w:ascii="Corbel" w:hAnsi="Corbel"/>
                <w:b w:val="0"/>
                <w:smallCaps w:val="0"/>
                <w:szCs w:val="24"/>
              </w:rPr>
              <w:t>pisze specyfikę oddziaływań prawnych i resocjalizacyjnych podejmowanych wobec osób naruszających normy prawne w wybranych krajach świata.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E55022" w:rsidRDefault="00E55022" w:rsidP="00E55022">
            <w:pPr>
              <w:tabs>
                <w:tab w:val="left" w:leader="dot" w:pos="3969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18"/>
                <w:szCs w:val="18"/>
              </w:rPr>
            </w:pPr>
          </w:p>
          <w:p w:rsidR="00B7198E" w:rsidRPr="00B7198E" w:rsidRDefault="00B7198E" w:rsidP="00B719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DB4E2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80E7E">
              <w:rPr>
                <w:rFonts w:ascii="Corbel" w:hAnsi="Corbel"/>
                <w:b w:val="0"/>
                <w:smallCaps w:val="0"/>
                <w:szCs w:val="24"/>
              </w:rPr>
              <w:t>orówna system resocjalizacji obowiązujących w Polsce z systemami w innych krajach.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K_W11</w:t>
            </w:r>
          </w:p>
          <w:p w:rsidR="00B7198E" w:rsidRPr="009938FF" w:rsidRDefault="00B7198E" w:rsidP="00E55022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DB4E2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80E7E">
              <w:rPr>
                <w:rFonts w:ascii="Corbel" w:hAnsi="Corbel"/>
                <w:b w:val="0"/>
                <w:smallCaps w:val="0"/>
                <w:szCs w:val="24"/>
              </w:rPr>
              <w:t xml:space="preserve">rzeanalizuje uwarunkowania społeczno-kulturowe wpływające na specyfikę systemów </w:t>
            </w:r>
            <w:r w:rsidR="00321A3F">
              <w:rPr>
                <w:rFonts w:ascii="Corbel" w:hAnsi="Corbel"/>
                <w:b w:val="0"/>
                <w:smallCaps w:val="0"/>
                <w:szCs w:val="24"/>
              </w:rPr>
              <w:t>resocjalizacjiw wybranych krajach świata.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K_U05</w:t>
            </w:r>
          </w:p>
          <w:p w:rsidR="00B7198E" w:rsidRPr="009938FF" w:rsidRDefault="00B7198E" w:rsidP="00E55022">
            <w:pPr>
              <w:pStyle w:val="Punktygwne"/>
              <w:spacing w:before="0" w:after="0"/>
              <w:rPr>
                <w:rFonts w:ascii="Corbel" w:hAnsi="Corbel"/>
              </w:rPr>
            </w:pPr>
          </w:p>
        </w:tc>
      </w:tr>
      <w:tr w:rsidR="00A166CD" w:rsidRPr="009C54AE" w:rsidTr="00A355A9">
        <w:trPr>
          <w:trHeight w:val="377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DB4E2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21A3F">
              <w:rPr>
                <w:rFonts w:ascii="Corbel" w:hAnsi="Corbel"/>
                <w:b w:val="0"/>
                <w:smallCaps w:val="0"/>
                <w:szCs w:val="24"/>
              </w:rPr>
              <w:t xml:space="preserve">treści i zinterpretuje informacje dotyczące systemów resocjalizacji w różnych państwach. </w:t>
            </w:r>
          </w:p>
        </w:tc>
        <w:tc>
          <w:tcPr>
            <w:tcW w:w="1873" w:type="dxa"/>
          </w:tcPr>
          <w:p w:rsidR="00A166CD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  <w:p w:rsidR="00B7198E" w:rsidRPr="00B7198E" w:rsidRDefault="00B7198E" w:rsidP="00B719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DB4E2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21A3F">
              <w:rPr>
                <w:rFonts w:ascii="Corbel" w:hAnsi="Corbel"/>
                <w:b w:val="0"/>
                <w:smallCaps w:val="0"/>
                <w:szCs w:val="24"/>
              </w:rPr>
              <w:t xml:space="preserve">yjaśni potrzebę aktualizowania swojej wiedzy i umiejętności pedagogicznych z wykorzystaniem systemów, modeli oraz doświadczeń polskich i zagranicznych. </w:t>
            </w:r>
          </w:p>
        </w:tc>
        <w:tc>
          <w:tcPr>
            <w:tcW w:w="1873" w:type="dxa"/>
          </w:tcPr>
          <w:p w:rsid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K_K04</w:t>
            </w:r>
          </w:p>
          <w:p w:rsidR="00E55022" w:rsidRPr="00B7198E" w:rsidRDefault="00E55022" w:rsidP="00E55022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/>
                <w:szCs w:val="24"/>
              </w:rPr>
            </w:pPr>
          </w:p>
          <w:p w:rsidR="00B7198E" w:rsidRPr="00B7198E" w:rsidRDefault="00B7198E" w:rsidP="00B7198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w problematykę wykładu- podstawowe pojęcia.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i modele resocjalizacji w aspekcie historycznym.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resocjalizacji i wymiar sprawiedliwości Wielkiej </w:t>
            </w:r>
            <w:r w:rsidR="00865C6B">
              <w:rPr>
                <w:rFonts w:ascii="Corbel" w:hAnsi="Corbel"/>
                <w:sz w:val="24"/>
                <w:szCs w:val="24"/>
              </w:rPr>
              <w:t>Brytanii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321A3F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resocjalizacji i wymiar sprawiedliwości Francji.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resocjalizacji i wymiar sprawiedliwości Niemiec.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1A3F">
              <w:rPr>
                <w:rFonts w:ascii="Corbel" w:hAnsi="Corbel"/>
                <w:sz w:val="24"/>
                <w:szCs w:val="24"/>
              </w:rPr>
              <w:t>System resocjalizacji i wymiar sprawiedliwości</w:t>
            </w:r>
            <w:r>
              <w:rPr>
                <w:rFonts w:ascii="Corbel" w:hAnsi="Corbel"/>
                <w:sz w:val="24"/>
                <w:szCs w:val="24"/>
              </w:rPr>
              <w:t xml:space="preserve"> Hiszpanii.</w:t>
            </w:r>
          </w:p>
        </w:tc>
      </w:tr>
      <w:tr w:rsidR="00321A3F" w:rsidRPr="009C54AE" w:rsidTr="00923D7D">
        <w:tc>
          <w:tcPr>
            <w:tcW w:w="9639" w:type="dxa"/>
          </w:tcPr>
          <w:p w:rsidR="00321A3F" w:rsidRDefault="00321A3F" w:rsidP="00321A3F">
            <w:pPr>
              <w:spacing w:after="0"/>
            </w:pPr>
            <w:r w:rsidRPr="00381E59">
              <w:rPr>
                <w:rFonts w:ascii="Corbel" w:hAnsi="Corbel"/>
                <w:sz w:val="24"/>
                <w:szCs w:val="24"/>
              </w:rPr>
              <w:t xml:space="preserve">System resocjalizacji i wymiar sprawiedliwości </w:t>
            </w:r>
            <w:r>
              <w:rPr>
                <w:rFonts w:ascii="Corbel" w:hAnsi="Corbel"/>
                <w:sz w:val="24"/>
                <w:szCs w:val="24"/>
              </w:rPr>
              <w:t>Włoch.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321A3F" w:rsidP="00321A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resocjalizacji i wymiar sprawiedliwości państw skandynawskich (Szwecja, Dania,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Norwegia, Finlandia)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321A3F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System resocjalizacji i wymiar sprawiedliwości USA.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865C6B" w:rsidP="00865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porównawcza polskiego systemu resocjalizacji i wymiaru sprawiedliwości z jednym z wybranych krajów świata.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65C6B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434645" w:rsidRPr="00DF0A22" w:rsidRDefault="00434645" w:rsidP="00434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ozytywna ocena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przygotowanej pracy projektowej.</w:t>
            </w:r>
            <w:r w:rsidRPr="00DF0A22">
              <w:rPr>
                <w:rFonts w:ascii="Corbel" w:hAnsi="Corbel"/>
                <w:szCs w:val="24"/>
              </w:rPr>
              <w:t xml:space="preserve"> </w:t>
            </w:r>
            <w:r w:rsidRPr="00DF0A22">
              <w:rPr>
                <w:rFonts w:ascii="Corbel" w:hAnsi="Corbel"/>
                <w:b w:val="0"/>
                <w:szCs w:val="24"/>
              </w:rPr>
              <w:t>(maksymalnie 15 punktów, minimum do zaliczenia 8 pkt.); analizowane kryteria oceny:</w:t>
            </w:r>
          </w:p>
          <w:p w:rsidR="00434645" w:rsidRDefault="00434645" w:rsidP="00434645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(m.in. struktura pracy, podział zagadnień, poprawność językowa, opracowanie graficzne, edycja tekstu) – maksymalnie 0-3 pkt.</w:t>
            </w:r>
          </w:p>
          <w:p w:rsidR="00434645" w:rsidRDefault="00434645" w:rsidP="00434645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 0-3 pkt.</w:t>
            </w:r>
          </w:p>
          <w:p w:rsidR="00434645" w:rsidRDefault="00434645" w:rsidP="00434645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 – maksymalnie 0-3 pkt.</w:t>
            </w:r>
          </w:p>
          <w:p w:rsidR="00434645" w:rsidRDefault="00434645" w:rsidP="00434645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prezentacji – maksymalnie 0-3 pkt.</w:t>
            </w:r>
          </w:p>
          <w:p w:rsidR="00434645" w:rsidRDefault="00434645" w:rsidP="00434645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nowatorstwa/innowacji projektu – maksymalnie 0-3 pkt.</w:t>
            </w:r>
          </w:p>
          <w:p w:rsidR="0085747A" w:rsidRPr="009C54AE" w:rsidRDefault="0085747A" w:rsidP="00865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F52E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32017C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112B55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908A8" w:rsidRPr="009C54AE" w:rsidTr="00923D7D">
        <w:tc>
          <w:tcPr>
            <w:tcW w:w="4962" w:type="dxa"/>
          </w:tcPr>
          <w:p w:rsidR="006908A8" w:rsidRPr="009C54AE" w:rsidRDefault="006908A8" w:rsidP="008A25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6908A8" w:rsidRPr="00191E29" w:rsidRDefault="006908A8" w:rsidP="008A25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6908A8" w:rsidRPr="00191E29" w:rsidRDefault="006908A8" w:rsidP="008A25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91E29">
              <w:rPr>
                <w:rFonts w:ascii="Corbel" w:hAnsi="Corbel"/>
                <w:sz w:val="24"/>
                <w:szCs w:val="24"/>
              </w:rPr>
              <w:t>- studio</w:t>
            </w:r>
            <w:r>
              <w:rPr>
                <w:rFonts w:ascii="Corbel" w:hAnsi="Corbel"/>
                <w:sz w:val="24"/>
                <w:szCs w:val="24"/>
              </w:rPr>
              <w:t xml:space="preserve">wanie literatury przedmiotowej </w:t>
            </w:r>
          </w:p>
          <w:p w:rsidR="006908A8" w:rsidRPr="009C54AE" w:rsidRDefault="006908A8" w:rsidP="008A25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6908A8" w:rsidRDefault="006908A8" w:rsidP="008A25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908A8" w:rsidRDefault="006908A8" w:rsidP="008A25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908A8" w:rsidRDefault="00112B55" w:rsidP="008A25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6908A8" w:rsidRPr="009C54AE" w:rsidRDefault="00112B55" w:rsidP="008A25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12B55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12B5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34645" w:rsidRPr="00434645" w:rsidRDefault="004346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u w:val="single"/>
              </w:rPr>
            </w:pPr>
            <w:r w:rsidRPr="00434645">
              <w:rPr>
                <w:rFonts w:ascii="Corbel" w:hAnsi="Corbel"/>
                <w:b w:val="0"/>
                <w:smallCaps w:val="0"/>
                <w:szCs w:val="24"/>
                <w:u w:val="single"/>
              </w:rPr>
              <w:t>Wybrane fragmenty z następujących pozycji: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Opora R., Breska R., Jezierska J., Piechowicz M. (red.),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modele i strategie resocjalizacji,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2017.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Kacprzak A.,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aspekty resocjalizacji przestępców w wybranych krajach europejskich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„Acta UniversitatisLodziiensis- Folia Sociologica” 62, 2017, s. 63-81.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Adamski A.</w:t>
            </w:r>
            <w:r w:rsidR="00865F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in.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i wymiar sprawiedliwości państw Unii Europejskiej : wybrane zagadnienia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Toruń </w:t>
            </w:r>
            <w:r w:rsidRPr="00865C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2007.</w:t>
            </w:r>
          </w:p>
          <w:p w:rsidR="00865FA3" w:rsidRDefault="00865FA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Machel H.,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Sens i bezsens resocjalizacji penitencjarnej – casus Polski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2006.</w:t>
            </w:r>
          </w:p>
          <w:p w:rsidR="00865FA3" w:rsidRDefault="00865FA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Płatek M.,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Systemy penitencjarne państw skandynawskich na tle polityki kryminalnej,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2007. </w:t>
            </w:r>
          </w:p>
          <w:p w:rsidR="00132372" w:rsidRDefault="000517F5" w:rsidP="00256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:rsidR="00256651" w:rsidRPr="00256651" w:rsidRDefault="00256651" w:rsidP="00256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bookmarkStart w:id="0" w:name="_GoBack"/>
            <w:bookmarkEnd w:id="0"/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Stępnik P., </w:t>
            </w:r>
            <w:r w:rsidRPr="002566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Środki penitencjarne we Francji i Polsce- doktryna, legislacja, praktyka</w:t>
            </w:r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256651" w:rsidRPr="009C54AE" w:rsidRDefault="00256651" w:rsidP="002566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URBANEK M., </w:t>
            </w:r>
            <w:r w:rsidRPr="0025665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Polski, czeski i słowacki system penitencjarny w opinii osadzonych i personelu więziennego</w:t>
            </w:r>
            <w:r w:rsidRPr="002566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Racibóż 2015.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65FA3" w:rsidRDefault="00865FA3" w:rsidP="00865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sądowa i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865FA3" w:rsidRDefault="00865FA3" w:rsidP="00865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Machel H.,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Więzienie jako instytucja karna i resocjalizacyjna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2003.</w:t>
            </w:r>
          </w:p>
          <w:p w:rsidR="006908A8" w:rsidRDefault="006908A8" w:rsidP="00865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1E29">
              <w:rPr>
                <w:rFonts w:ascii="Corbel" w:hAnsi="Corbel"/>
                <w:b w:val="0"/>
                <w:smallCaps w:val="0"/>
                <w:szCs w:val="24"/>
              </w:rPr>
              <w:t xml:space="preserve">Mazur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</w:t>
            </w:r>
            <w:r w:rsidRPr="00191E29">
              <w:rPr>
                <w:rFonts w:ascii="Corbel" w:hAnsi="Corbel"/>
                <w:b w:val="0"/>
                <w:i/>
                <w:smallCaps w:val="0"/>
                <w:szCs w:val="24"/>
              </w:rPr>
              <w:t>Rozmiary i tendencje w przestępczości współczesnej młodzieży</w:t>
            </w:r>
            <w:r w:rsidRPr="00191E29">
              <w:rPr>
                <w:rFonts w:ascii="Corbel" w:hAnsi="Corbel"/>
                <w:b w:val="0"/>
                <w:smallCaps w:val="0"/>
                <w:szCs w:val="24"/>
              </w:rPr>
              <w:t xml:space="preserve"> [w:]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Jędrzejko, E. Gładysz (red.),</w:t>
            </w:r>
            <w:r w:rsidRPr="00191E29">
              <w:rPr>
                <w:rFonts w:ascii="Corbel" w:hAnsi="Corbel"/>
                <w:b w:val="0"/>
                <w:i/>
                <w:smallCaps w:val="0"/>
                <w:szCs w:val="24"/>
              </w:rPr>
              <w:t>Patologie społeczne, przestępczość, niedostosowanie społeczne. Wyzwania dla współczesnej profilaktyki</w:t>
            </w:r>
            <w:r w:rsidRPr="00191E29">
              <w:rPr>
                <w:rFonts w:ascii="Corbel" w:hAnsi="Corbel"/>
                <w:b w:val="0"/>
                <w:smallCaps w:val="0"/>
                <w:szCs w:val="24"/>
              </w:rPr>
              <w:t>, Warszawa 2014, s. 55-67.</w:t>
            </w:r>
          </w:p>
          <w:p w:rsidR="00132372" w:rsidRDefault="00132372" w:rsidP="001323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132372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Błachut J., Gaberle A., Krajewski K.,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2001.</w:t>
            </w:r>
          </w:p>
          <w:p w:rsidR="00132372" w:rsidRP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Jaworska A. (red.),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 i kara kryminalna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DF3" w:rsidRDefault="00F02DF3" w:rsidP="00C16ABF">
      <w:pPr>
        <w:spacing w:after="0" w:line="240" w:lineRule="auto"/>
      </w:pPr>
      <w:r>
        <w:separator/>
      </w:r>
    </w:p>
  </w:endnote>
  <w:endnote w:type="continuationSeparator" w:id="1">
    <w:p w:rsidR="00F02DF3" w:rsidRDefault="00F02DF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DF3" w:rsidRDefault="00F02DF3" w:rsidP="00C16ABF">
      <w:pPr>
        <w:spacing w:after="0" w:line="240" w:lineRule="auto"/>
      </w:pPr>
      <w:r>
        <w:separator/>
      </w:r>
    </w:p>
  </w:footnote>
  <w:footnote w:type="continuationSeparator" w:id="1">
    <w:p w:rsidR="00F02DF3" w:rsidRDefault="00F02DF3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12B5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4529C"/>
    <w:rsid w:val="00256651"/>
    <w:rsid w:val="00280E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E3B94"/>
    <w:rsid w:val="002F02A3"/>
    <w:rsid w:val="002F4ABE"/>
    <w:rsid w:val="003018BA"/>
    <w:rsid w:val="0030395F"/>
    <w:rsid w:val="00305C92"/>
    <w:rsid w:val="003151C5"/>
    <w:rsid w:val="0032017C"/>
    <w:rsid w:val="00321A3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4FE0"/>
    <w:rsid w:val="00414E3C"/>
    <w:rsid w:val="0041525D"/>
    <w:rsid w:val="0042244A"/>
    <w:rsid w:val="0042745A"/>
    <w:rsid w:val="00431D5C"/>
    <w:rsid w:val="00434645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C75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5E5"/>
    <w:rsid w:val="006908A8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36F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5C6B"/>
    <w:rsid w:val="00865FA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6C4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446C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55A9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6CDA"/>
    <w:rsid w:val="00A97DE1"/>
    <w:rsid w:val="00AB053C"/>
    <w:rsid w:val="00AD1146"/>
    <w:rsid w:val="00AD27D3"/>
    <w:rsid w:val="00AD4056"/>
    <w:rsid w:val="00AD66D6"/>
    <w:rsid w:val="00AE1160"/>
    <w:rsid w:val="00AE203C"/>
    <w:rsid w:val="00AE2E74"/>
    <w:rsid w:val="00AE5FCB"/>
    <w:rsid w:val="00AF19F9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98E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BF6356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1FE0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B4E29"/>
    <w:rsid w:val="00DE09C0"/>
    <w:rsid w:val="00DE4A14"/>
    <w:rsid w:val="00DF102D"/>
    <w:rsid w:val="00DF320D"/>
    <w:rsid w:val="00DF71C8"/>
    <w:rsid w:val="00E10B91"/>
    <w:rsid w:val="00E129B8"/>
    <w:rsid w:val="00E21E7D"/>
    <w:rsid w:val="00E22FBC"/>
    <w:rsid w:val="00E24BF5"/>
    <w:rsid w:val="00E25338"/>
    <w:rsid w:val="00E51E44"/>
    <w:rsid w:val="00E55022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DF3"/>
    <w:rsid w:val="00F070AB"/>
    <w:rsid w:val="00F17567"/>
    <w:rsid w:val="00F27A7B"/>
    <w:rsid w:val="00F526AF"/>
    <w:rsid w:val="00F52EC0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D3A90-419F-4B63-B6F8-FB8A89BFA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5</Pages>
  <Words>992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12</cp:revision>
  <cp:lastPrinted>2019-02-06T12:12:00Z</cp:lastPrinted>
  <dcterms:created xsi:type="dcterms:W3CDTF">2022-03-31T14:20:00Z</dcterms:created>
  <dcterms:modified xsi:type="dcterms:W3CDTF">2024-09-19T20:14:00Z</dcterms:modified>
</cp:coreProperties>
</file>